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9A1A04" w:rsidRDefault="00385FDF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9A1A04">
        <w:rPr>
          <w:rFonts w:ascii="Noor_Badr" w:hAnsi="Noor_Badr" w:cs="Noor_Badr"/>
          <w:sz w:val="32"/>
          <w:szCs w:val="32"/>
          <w:rtl/>
          <w:lang w:bidi="fa-IR"/>
        </w:rPr>
        <w:t>خارج اصول-جلسه بیست و هشتم-شنبه 26/ 8/ 97</w:t>
      </w:r>
    </w:p>
    <w:p w:rsidR="00385FDF" w:rsidRPr="009A1A04" w:rsidRDefault="00385FDF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حدیث-</w:t>
      </w:r>
      <w:r w:rsidR="00D66E53" w:rsidRPr="009A1A04">
        <w:rPr>
          <w:rFonts w:ascii="Noor_Badr" w:hAnsi="Noor_Badr" w:cs="Noor_Badr"/>
          <w:sz w:val="32"/>
          <w:szCs w:val="32"/>
          <w:rtl/>
          <w:lang w:bidi="fa-IR"/>
        </w:rPr>
        <w:t>ادامه خطبه وسیله</w:t>
      </w:r>
    </w:p>
    <w:p w:rsidR="00385FDF" w:rsidRPr="009A1A04" w:rsidRDefault="00385FDF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و لا شفيع أنجح من التوبة</w:t>
      </w:r>
      <w:r w:rsidR="00597401" w:rsidRPr="009A1A04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597401" w:rsidRPr="009A1A04" w:rsidRDefault="00597401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هیچ کمک کاری در رستگاری مؤثرتر از توبه نیست؛ که توسط خود انسان انجام می گیرد؛اولاوبالذات شفاعت توسط اعمال خوب انجام می گیرد: کس نخارد پشت من*جز ناخَن و انگشت من</w:t>
      </w:r>
    </w:p>
    <w:p w:rsidR="00D5680A" w:rsidRPr="009A1A04" w:rsidRDefault="00D5680A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D5680A" w:rsidRPr="009A1A04" w:rsidRDefault="00CF3CB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کلام در مقام اثبات بود.</w:t>
      </w:r>
    </w:p>
    <w:p w:rsidR="006E5950" w:rsidRPr="009A1A04" w:rsidRDefault="00CF3CB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تمسک به اطلاق برای قول به اجزاء، در صورتی است که اطلاقی وجود داشته باشد والا به اصول عملیه رجوع می کنیم و اصل عملی در مانحن فیه (اتیان ماموربه اضطراری و رفع اضطرار در خارج وقت) اصالة البرائة</w:t>
      </w:r>
      <w:r w:rsidR="00110F6D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می باشد یعنی برائت از وجوب قضا زیرا </w:t>
      </w:r>
      <w:r w:rsidR="00600612" w:rsidRPr="009A1A04">
        <w:rPr>
          <w:rFonts w:ascii="Noor_Badr" w:hAnsi="Noor_Badr" w:cs="Noor_Badr"/>
          <w:sz w:val="32"/>
          <w:szCs w:val="32"/>
          <w:rtl/>
          <w:lang w:bidi="fa-IR"/>
        </w:rPr>
        <w:t>موضوع برائت که شک بدوی است، موجود است و دلیل</w:t>
      </w:r>
      <w:r w:rsidR="006E5950" w:rsidRPr="009A1A04">
        <w:rPr>
          <w:rFonts w:ascii="Noor_Badr" w:hAnsi="Noor_Badr" w:cs="Noor_Badr"/>
          <w:sz w:val="32"/>
          <w:szCs w:val="32"/>
          <w:rtl/>
          <w:lang w:bidi="fa-IR"/>
        </w:rPr>
        <w:t>ی</w:t>
      </w:r>
      <w:r w:rsidR="00600612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بر وجوب قضا وج</w:t>
      </w:r>
      <w:r w:rsidR="006E5950" w:rsidRPr="009A1A04">
        <w:rPr>
          <w:rFonts w:ascii="Noor_Badr" w:hAnsi="Noor_Badr" w:cs="Noor_Badr"/>
          <w:sz w:val="32"/>
          <w:szCs w:val="32"/>
          <w:rtl/>
          <w:lang w:bidi="fa-IR"/>
        </w:rPr>
        <w:t>ود ندارد و ما قائلیم که قضا به امر جدید است و موضوع قضا از دو احتمال خارج نیست:</w:t>
      </w:r>
    </w:p>
    <w:p w:rsidR="006E5950" w:rsidRPr="009A1A04" w:rsidRDefault="006E595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1-فوت واجب 2-فوت واقع</w:t>
      </w:r>
    </w:p>
    <w:p w:rsidR="006E5950" w:rsidRPr="009A1A04" w:rsidRDefault="006E595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اما احتمال اول د</w:t>
      </w:r>
      <w:r w:rsidR="00DC4C82" w:rsidRPr="009A1A04">
        <w:rPr>
          <w:rFonts w:ascii="Noor_Badr" w:hAnsi="Noor_Badr" w:cs="Noor_Badr"/>
          <w:sz w:val="32"/>
          <w:szCs w:val="32"/>
          <w:rtl/>
          <w:lang w:bidi="fa-IR"/>
        </w:rPr>
        <w:t>ر مانحن فیه کاملاً واضح است که</w:t>
      </w:r>
      <w:r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واجب فوت نشده است پس موضوع قضا وجود ندارد</w:t>
      </w:r>
      <w:r w:rsidR="00DC4C82" w:rsidRPr="009A1A04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6E5950" w:rsidRPr="009A1A04" w:rsidRDefault="006E595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lastRenderedPageBreak/>
        <w:t>اما احتمال دوم، محل کلام است زیرا اتیان ماموربه اضطراری دو احتمال دارد:</w:t>
      </w:r>
    </w:p>
    <w:p w:rsidR="006E5950" w:rsidRPr="009A1A04" w:rsidRDefault="006E595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1-وافی به تمام مصلحت واقع باشد که در اینصورت، واقع فوت نشده است.</w:t>
      </w:r>
    </w:p>
    <w:p w:rsidR="006E5950" w:rsidRPr="009A1A04" w:rsidRDefault="006E595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2-مشوک الوفاء باشد که در اینصورت نیز قائل شدن به وجوب قضا بی وجه است زیرا</w:t>
      </w:r>
      <w:r w:rsidR="00F10D26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وجود</w:t>
      </w:r>
      <w:r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موضوع اش مشکوک است لذا در جمیع این احتمالات، زمینه جوب قضا وجود ندارد.</w:t>
      </w:r>
    </w:p>
    <w:p w:rsidR="006E5950" w:rsidRPr="009A1A04" w:rsidRDefault="006E5950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فتلخص مما ذکرنا: اتیان ماموربه اضطراری مجزی از ماموربه واقعی می باشد که این ادّعا اجتهاداً و فقاهةً اثبات شد.</w:t>
      </w:r>
    </w:p>
    <w:p w:rsidR="00CC42E9" w:rsidRPr="009A1A04" w:rsidRDefault="00CC42E9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تنبیهات:</w:t>
      </w:r>
    </w:p>
    <w:p w:rsidR="00CC42E9" w:rsidRPr="009A1A04" w:rsidRDefault="00CC42E9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1-امر در زمان اضطرار، امر واقعی ثانوی است</w:t>
      </w:r>
      <w:r w:rsidR="00590179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و موضوع امر واقعی ثانوی، عدم تحقق شرط ماموربه واقعی است و اگر بحث مانحن فیه به اینصورت که ذکر شد تصور شود، مطالبی که گفتیم فی الجمله</w:t>
      </w:r>
      <w:r w:rsidR="000B58C4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مطالبی</w:t>
      </w:r>
      <w:r w:rsidR="00590179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ثابت شده است کما ذهب الیه مح</w:t>
      </w:r>
      <w:r w:rsidR="004F095E" w:rsidRPr="009A1A04">
        <w:rPr>
          <w:rFonts w:ascii="Noor_Badr" w:hAnsi="Noor_Badr" w:cs="Noor_Badr"/>
          <w:sz w:val="32"/>
          <w:szCs w:val="32"/>
          <w:rtl/>
          <w:lang w:bidi="fa-IR"/>
        </w:rPr>
        <w:t>قق الخوئی؛ ولی اگر امر ماموربه اضطراری، ظاهری باشد، از مانحن فیه خارج و در بحث سوم(ماموربه ظاهری) بحث خواهد شد.</w:t>
      </w:r>
    </w:p>
    <w:p w:rsidR="0029561F" w:rsidRPr="009A1A04" w:rsidRDefault="003356ED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2-آنچه در گذشته ملتزم شدیم که بین تعلق امر به فعل اضطراری و بین اجزاء از واقع در مقام ثبوت ملازمه است، سبب می شود که نیازی به ادله در مقام اثبات نداشته باشیم بلکه ادله اثباتی همگام با مقام ثبوت، توج</w:t>
      </w:r>
      <w:r w:rsidR="000A4444" w:rsidRPr="009A1A04">
        <w:rPr>
          <w:rFonts w:ascii="Noor_Badr" w:hAnsi="Noor_Badr" w:cs="Noor_Badr"/>
          <w:sz w:val="32"/>
          <w:szCs w:val="32"/>
          <w:rtl/>
          <w:lang w:bidi="fa-IR"/>
        </w:rPr>
        <w:t>یه می شوند مثلا می گوییم: این اد</w:t>
      </w:r>
      <w:r w:rsidRPr="009A1A04">
        <w:rPr>
          <w:rFonts w:ascii="Noor_Badr" w:hAnsi="Noor_Badr" w:cs="Noor_Badr"/>
          <w:sz w:val="32"/>
          <w:szCs w:val="32"/>
          <w:rtl/>
          <w:lang w:bidi="fa-IR"/>
        </w:rPr>
        <w:t>له</w:t>
      </w:r>
      <w:r w:rsidR="000A4444" w:rsidRPr="009A1A04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ارشاد به عالم ثبوت اند</w:t>
      </w:r>
      <w:r w:rsidR="00C933B9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ولی اگر فرمایش صاحب کفایه را قبول کنیم، چون ایشان به ادله اثباتی اعتماد کرده و آنها را اصل می داند باید نسبت بین ادله اثباتی در امر اضطراری و ب</w:t>
      </w:r>
      <w:r w:rsidR="0029561F" w:rsidRPr="009A1A04">
        <w:rPr>
          <w:rFonts w:ascii="Noor_Badr" w:hAnsi="Noor_Badr" w:cs="Noor_Badr"/>
          <w:sz w:val="32"/>
          <w:szCs w:val="32"/>
          <w:rtl/>
          <w:lang w:bidi="fa-IR"/>
        </w:rPr>
        <w:t>ین امر واقعی اولی را بررسی کنیم لذا می گوییم بین این دو ادله چهار صورت متصور است:</w:t>
      </w:r>
    </w:p>
    <w:p w:rsidR="0029561F" w:rsidRPr="009A1A04" w:rsidRDefault="00FC70AE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1)هیچکدام اطلاق ندارد</w:t>
      </w:r>
      <w:r w:rsidR="005C0B88" w:rsidRPr="009A1A04">
        <w:rPr>
          <w:rFonts w:ascii="Noor_Badr" w:hAnsi="Noor_Badr" w:cs="Noor_Badr"/>
          <w:sz w:val="32"/>
          <w:szCs w:val="32"/>
          <w:rtl/>
          <w:lang w:bidi="fa-IR"/>
        </w:rPr>
        <w:t>؛در اینصورت نظرات علما مختلف است</w:t>
      </w:r>
    </w:p>
    <w:p w:rsidR="005C0B88" w:rsidRPr="009A1A04" w:rsidRDefault="005A213F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برخی قائل به برائت شده اند مطلقا(هم در وقت و هم در خارج وقت) مانند صاحب کفایه که فرموده: فعل اضطراری، متعلق امر واقعی ثانوی است و مکلف جایز به بدار است و می تواند ماموربه اضطراری را در اول وقت اتیان کند و اگر در آخر وقت، اضطرار رفع شد، شک در وج</w:t>
      </w:r>
      <w:r w:rsidR="002D1535" w:rsidRPr="009A1A04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Pr="009A1A04">
        <w:rPr>
          <w:rFonts w:ascii="Noor_Badr" w:hAnsi="Noor_Badr" w:cs="Noor_Badr"/>
          <w:sz w:val="32"/>
          <w:szCs w:val="32"/>
          <w:rtl/>
          <w:lang w:bidi="fa-IR"/>
        </w:rPr>
        <w:t>ب ا</w:t>
      </w:r>
      <w:r w:rsidR="002D1535" w:rsidRPr="009A1A04">
        <w:rPr>
          <w:rFonts w:ascii="Noor_Badr" w:hAnsi="Noor_Badr" w:cs="Noor_Badr"/>
          <w:sz w:val="32"/>
          <w:szCs w:val="32"/>
          <w:rtl/>
          <w:lang w:bidi="fa-IR"/>
        </w:rPr>
        <w:t>عاده دارد لذا برائت جاری می شود و به همین صورت در خارج وقت که شک در وجوب قضا دارد.</w:t>
      </w:r>
    </w:p>
    <w:p w:rsidR="000300D5" w:rsidRPr="009A1A04" w:rsidRDefault="000300D5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استاد:</w:t>
      </w:r>
    </w:p>
    <w:p w:rsidR="0029561F" w:rsidRPr="009A1A04" w:rsidRDefault="000300D5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فرمایش موحوم آخوند در صورتی صحیح است که مبنای ایشان این باشد که: بدار امری واقعی است نه ظاهری و با این مبنا قائل می شویم که بین اتیان ماموربه به چیزی که تمام ملاک را دارد و بین اجزاء ملازمه است لکن ما در گذشته فقط در مورد قضا قائل به ملازمه شدیم نه در مورد اعاده زیرا قائل شدیم به </w:t>
      </w:r>
      <w:r w:rsidR="00FC70AE" w:rsidRPr="009A1A04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9A1A04">
        <w:rPr>
          <w:rFonts w:ascii="Noor_Badr" w:hAnsi="Noor_Badr" w:cs="Noor_Badr"/>
          <w:sz w:val="32"/>
          <w:szCs w:val="32"/>
          <w:rtl/>
          <w:lang w:bidi="fa-IR"/>
        </w:rPr>
        <w:t>عدم جواز بدار واقعاً</w:t>
      </w:r>
      <w:r w:rsidR="00FC70AE" w:rsidRPr="009A1A04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66391E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و گفتیم مکلف اگر تمکن از امر واقعی در وقت دارد و اضطرار مستوعب نیست کما هو المفروض، نمی</w:t>
      </w:r>
      <w:r w:rsidR="00174887" w:rsidRPr="009A1A04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66391E" w:rsidRPr="009A1A04">
        <w:rPr>
          <w:rFonts w:ascii="Noor_Badr" w:hAnsi="Noor_Badr" w:cs="Noor_Badr"/>
          <w:sz w:val="32"/>
          <w:szCs w:val="32"/>
          <w:rtl/>
          <w:lang w:bidi="fa-IR"/>
        </w:rPr>
        <w:t>توانیم قائل به اجزاء در وقت شویم بلکه قائل می شویم به وجوب اعاده.</w:t>
      </w:r>
    </w:p>
    <w:p w:rsidR="00174887" w:rsidRPr="009A1A04" w:rsidRDefault="00174887" w:rsidP="009A1A0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9A1A04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bookmarkEnd w:id="0"/>
    <w:p w:rsidR="006E5950" w:rsidRPr="009A1A04" w:rsidRDefault="006E5950" w:rsidP="009A1A04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</w:p>
    <w:sectPr w:rsidR="006E5950" w:rsidRPr="009A1A04" w:rsidSect="009A1A04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DF"/>
    <w:rsid w:val="000300D5"/>
    <w:rsid w:val="000A4444"/>
    <w:rsid w:val="000B58C4"/>
    <w:rsid w:val="00110F6D"/>
    <w:rsid w:val="00174887"/>
    <w:rsid w:val="0029561F"/>
    <w:rsid w:val="002D1535"/>
    <w:rsid w:val="003356ED"/>
    <w:rsid w:val="00385FDF"/>
    <w:rsid w:val="004F095E"/>
    <w:rsid w:val="00590179"/>
    <w:rsid w:val="00597401"/>
    <w:rsid w:val="005A213F"/>
    <w:rsid w:val="005C0B88"/>
    <w:rsid w:val="005C7205"/>
    <w:rsid w:val="00600612"/>
    <w:rsid w:val="0066391E"/>
    <w:rsid w:val="006E5950"/>
    <w:rsid w:val="00785C24"/>
    <w:rsid w:val="009A1A04"/>
    <w:rsid w:val="00BF093E"/>
    <w:rsid w:val="00C933B9"/>
    <w:rsid w:val="00CC42E9"/>
    <w:rsid w:val="00CF3CB0"/>
    <w:rsid w:val="00D5680A"/>
    <w:rsid w:val="00D66E53"/>
    <w:rsid w:val="00DC4C82"/>
    <w:rsid w:val="00F10D26"/>
    <w:rsid w:val="00FC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25</cp:revision>
  <dcterms:created xsi:type="dcterms:W3CDTF">2018-12-14T17:39:00Z</dcterms:created>
  <dcterms:modified xsi:type="dcterms:W3CDTF">2020-08-23T04:03:00Z</dcterms:modified>
</cp:coreProperties>
</file>